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6A" w:rsidRPr="00A14B72" w:rsidRDefault="00027D6A" w:rsidP="00027D6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14B72">
        <w:rPr>
          <w:b/>
          <w:bCs/>
          <w:sz w:val="28"/>
          <w:szCs w:val="28"/>
        </w:rPr>
        <w:t>Геометрические приложения двойных интегралов</w:t>
      </w:r>
    </w:p>
    <w:p w:rsidR="00027D6A" w:rsidRPr="00297EDE" w:rsidRDefault="00027D6A" w:rsidP="00027D6A">
      <w:pPr>
        <w:spacing w:after="0" w:line="240" w:lineRule="auto"/>
        <w:jc w:val="both"/>
        <w:rPr>
          <w:b/>
          <w:bCs/>
          <w:i/>
          <w:sz w:val="28"/>
          <w:szCs w:val="28"/>
        </w:rPr>
      </w:pPr>
    </w:p>
    <w:p w:rsidR="00027D6A" w:rsidRPr="00A14B72" w:rsidRDefault="00027D6A" w:rsidP="00027D6A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A14B72">
        <w:rPr>
          <w:b/>
          <w:bCs/>
          <w:sz w:val="28"/>
          <w:szCs w:val="28"/>
        </w:rPr>
        <w:t>1. Вычисление площади плоской области</w:t>
      </w:r>
    </w:p>
    <w:p w:rsidR="00027D6A" w:rsidRPr="00297EDE" w:rsidRDefault="00027D6A" w:rsidP="00027D6A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Если </w:t>
      </w:r>
      <w:r w:rsidRPr="00297EDE">
        <w:rPr>
          <w:position w:val="-10"/>
          <w:sz w:val="28"/>
          <w:szCs w:val="28"/>
        </w:rPr>
        <w:object w:dxaOrig="10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18.75pt" o:ole="" fillcolor="window">
            <v:imagedata r:id="rId4" o:title=""/>
          </v:shape>
          <o:OLEObject Type="Embed" ProgID="Equation.DSMT4" ShapeID="_x0000_i1025" DrawAspect="Content" ObjectID="_1791809129" r:id="rId5"/>
        </w:object>
      </w:r>
      <w:r w:rsidRPr="00297EDE">
        <w:rPr>
          <w:sz w:val="28"/>
          <w:szCs w:val="28"/>
        </w:rPr>
        <w:t xml:space="preserve">, то двойной интеграл выражает площадь области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>:</w:t>
      </w:r>
    </w:p>
    <w:p w:rsidR="00027D6A" w:rsidRPr="00297EDE" w:rsidRDefault="00027D6A" w:rsidP="00027D6A">
      <w:pPr>
        <w:spacing w:before="60" w:after="60" w:line="240" w:lineRule="auto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S=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dxdy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</m:sup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dy</m:t>
                      </m:r>
                    </m:e>
                  </m:nary>
                </m:e>
              </m:d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dx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d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dx.</m:t>
          </m:r>
        </m:oMath>
      </m:oMathPara>
    </w:p>
    <w:p w:rsidR="00027D6A" w:rsidRPr="00297EDE" w:rsidRDefault="00027D6A" w:rsidP="00027D6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297EDE">
        <w:rPr>
          <w:sz w:val="28"/>
          <w:szCs w:val="28"/>
        </w:rPr>
        <w:t xml:space="preserve">. Вычислить площадь фигуры, ограниченной линиями </w:t>
      </w:r>
      <w:r w:rsidRPr="00297EDE">
        <w:rPr>
          <w:position w:val="-10"/>
          <w:sz w:val="28"/>
          <w:szCs w:val="28"/>
        </w:rPr>
        <w:object w:dxaOrig="1140" w:dyaOrig="380">
          <v:shape id="_x0000_i1026" type="#_x0000_t75" style="width:75.65pt;height:25.4pt" o:ole="" fillcolor="window">
            <v:imagedata r:id="rId6" o:title=""/>
          </v:shape>
          <o:OLEObject Type="Embed" ProgID="Equation.DSMT4" ShapeID="_x0000_i1026" DrawAspect="Content" ObjectID="_1791809130" r:id="rId7"/>
        </w:object>
      </w:r>
      <w:r w:rsidRPr="00297EDE">
        <w:rPr>
          <w:sz w:val="28"/>
          <w:szCs w:val="28"/>
        </w:rPr>
        <w:t xml:space="preserve">, </w:t>
      </w:r>
      <w:r w:rsidRPr="00297EDE">
        <w:rPr>
          <w:position w:val="-10"/>
          <w:sz w:val="28"/>
          <w:szCs w:val="28"/>
        </w:rPr>
        <w:object w:dxaOrig="920" w:dyaOrig="320">
          <v:shape id="_x0000_i1027" type="#_x0000_t75" style="width:57.5pt;height:21.8pt" o:ole="" fillcolor="window">
            <v:imagedata r:id="rId8" o:title=""/>
          </v:shape>
          <o:OLEObject Type="Embed" ProgID="Equation.DSMT4" ShapeID="_x0000_i1027" DrawAspect="Content" ObjectID="_1791809131" r:id="rId9"/>
        </w:object>
      </w:r>
      <w:r w:rsidRPr="00297EDE">
        <w:rPr>
          <w:sz w:val="28"/>
          <w:szCs w:val="28"/>
        </w:rPr>
        <w:t>.</w:t>
      </w:r>
    </w:p>
    <w:p w:rsidR="00027D6A" w:rsidRPr="00297EDE" w:rsidRDefault="00027D6A" w:rsidP="00027D6A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Решение.  Найдем координаты точек пересечения линий (рис. </w:t>
      </w:r>
      <w:r w:rsidR="00AD74F8">
        <w:rPr>
          <w:sz w:val="28"/>
          <w:szCs w:val="28"/>
        </w:rPr>
        <w:t>1</w:t>
      </w:r>
      <w:r w:rsidRPr="00297EDE">
        <w:rPr>
          <w:sz w:val="28"/>
          <w:szCs w:val="28"/>
        </w:rPr>
        <w:t>)</w:t>
      </w:r>
    </w:p>
    <w:p w:rsidR="00027D6A" w:rsidRPr="00297EDE" w:rsidRDefault="00027D6A" w:rsidP="00027D6A">
      <w:pPr>
        <w:spacing w:after="0" w:line="240" w:lineRule="auto"/>
        <w:jc w:val="center"/>
        <w:rPr>
          <w:sz w:val="28"/>
          <w:szCs w:val="28"/>
        </w:rPr>
      </w:pPr>
      <w:r w:rsidRPr="00297EDE">
        <w:rPr>
          <w:noProof/>
          <w:sz w:val="28"/>
          <w:szCs w:val="28"/>
          <w:lang w:eastAsia="ru-RU"/>
        </w:rPr>
        <w:drawing>
          <wp:inline distT="0" distB="0" distL="0" distR="0" wp14:anchorId="02E1C915" wp14:editId="2AEBD20B">
            <wp:extent cx="2400300" cy="2094139"/>
            <wp:effectExtent l="0" t="0" r="0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90" cy="210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6A" w:rsidRDefault="00027D6A" w:rsidP="00027D6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AD74F8">
        <w:rPr>
          <w:sz w:val="28"/>
          <w:szCs w:val="28"/>
        </w:rPr>
        <w:t>1</w:t>
      </w:r>
    </w:p>
    <w:p w:rsidR="00027D6A" w:rsidRPr="00297EDE" w:rsidRDefault="00027D6A" w:rsidP="00027D6A">
      <w:pPr>
        <w:spacing w:after="0" w:line="240" w:lineRule="auto"/>
        <w:jc w:val="both"/>
        <w:rPr>
          <w:sz w:val="28"/>
          <w:szCs w:val="28"/>
        </w:rPr>
      </w:pPr>
    </w:p>
    <w:p w:rsidR="00027D6A" w:rsidRPr="00297EDE" w:rsidRDefault="00027D6A" w:rsidP="00027D6A">
      <w:pPr>
        <w:spacing w:after="60" w:line="240" w:lineRule="auto"/>
        <w:jc w:val="both"/>
        <w:rPr>
          <w:sz w:val="28"/>
          <w:szCs w:val="28"/>
        </w:rPr>
      </w:pPr>
      <w:r w:rsidRPr="00297EDE">
        <w:rPr>
          <w:position w:val="-32"/>
          <w:sz w:val="28"/>
          <w:szCs w:val="28"/>
        </w:rPr>
        <w:object w:dxaOrig="1300" w:dyaOrig="760">
          <v:shape id="_x0000_i1028" type="#_x0000_t75" style="width:79.25pt;height:47.2pt" o:ole="" fillcolor="window">
            <v:imagedata r:id="rId11" o:title=""/>
          </v:shape>
          <o:OLEObject Type="Embed" ProgID="Equation.DSMT4" ShapeID="_x0000_i1028" DrawAspect="Content" ObjectID="_1791809132" r:id="rId12"/>
        </w:object>
      </w:r>
      <w:r w:rsidRPr="00297EDE">
        <w:rPr>
          <w:sz w:val="28"/>
          <w:szCs w:val="28"/>
        </w:rPr>
        <w:t xml:space="preserve">,  </w:t>
      </w:r>
      <w:r w:rsidRPr="00297EDE">
        <w:rPr>
          <w:position w:val="-10"/>
          <w:sz w:val="28"/>
          <w:szCs w:val="28"/>
        </w:rPr>
        <w:object w:dxaOrig="1840" w:dyaOrig="380">
          <v:shape id="_x0000_i1029" type="#_x0000_t75" style="width:108.3pt;height:22.4pt" o:ole="" fillcolor="window">
            <v:imagedata r:id="rId13" o:title=""/>
          </v:shape>
          <o:OLEObject Type="Embed" ProgID="Equation.DSMT4" ShapeID="_x0000_i1029" DrawAspect="Content" ObjectID="_1791809133" r:id="rId14"/>
        </w:object>
      </w:r>
      <w:r w:rsidRPr="00297EDE">
        <w:rPr>
          <w:sz w:val="28"/>
          <w:szCs w:val="28"/>
        </w:rPr>
        <w:t xml:space="preserve">,  </w:t>
      </w:r>
      <w:r w:rsidRPr="00297EDE">
        <w:rPr>
          <w:position w:val="-10"/>
          <w:sz w:val="28"/>
          <w:szCs w:val="28"/>
        </w:rPr>
        <w:object w:dxaOrig="1480" w:dyaOrig="380">
          <v:shape id="_x0000_i1030" type="#_x0000_t75" style="width:87.75pt;height:22.4pt" o:ole="" fillcolor="window">
            <v:imagedata r:id="rId15" o:title=""/>
          </v:shape>
          <o:OLEObject Type="Embed" ProgID="Equation.DSMT4" ShapeID="_x0000_i1030" DrawAspect="Content" ObjectID="_1791809134" r:id="rId16"/>
        </w:object>
      </w:r>
      <w:r w:rsidRPr="00297EDE">
        <w:rPr>
          <w:sz w:val="28"/>
          <w:szCs w:val="28"/>
        </w:rPr>
        <w:t>,</w:t>
      </w:r>
    </w:p>
    <w:p w:rsidR="00027D6A" w:rsidRPr="00297EDE" w:rsidRDefault="00027D6A" w:rsidP="00027D6A">
      <w:pPr>
        <w:spacing w:before="60" w:after="60" w:line="240" w:lineRule="auto"/>
        <w:jc w:val="both"/>
        <w:rPr>
          <w:sz w:val="28"/>
          <w:szCs w:val="28"/>
        </w:rPr>
      </w:pPr>
      <w:r w:rsidRPr="00297EDE">
        <w:rPr>
          <w:position w:val="-26"/>
          <w:sz w:val="28"/>
          <w:szCs w:val="28"/>
        </w:rPr>
        <w:object w:dxaOrig="2400" w:dyaOrig="700">
          <v:shape id="_x0000_i1031" type="#_x0000_t75" style="width:140.35pt;height:41.75pt" o:ole="" fillcolor="window">
            <v:imagedata r:id="rId17" o:title=""/>
          </v:shape>
          <o:OLEObject Type="Embed" ProgID="Equation.DSMT4" ShapeID="_x0000_i1031" DrawAspect="Content" ObjectID="_1791809135" r:id="rId18"/>
        </w:object>
      </w:r>
      <w:r w:rsidRPr="00297EDE">
        <w:rPr>
          <w:sz w:val="28"/>
          <w:szCs w:val="28"/>
        </w:rPr>
        <w:t xml:space="preserve">,   </w:t>
      </w:r>
      <w:r w:rsidRPr="00297EDE">
        <w:rPr>
          <w:position w:val="-12"/>
          <w:sz w:val="28"/>
          <w:szCs w:val="28"/>
        </w:rPr>
        <w:object w:dxaOrig="639" w:dyaOrig="360">
          <v:shape id="_x0000_i1032" type="#_x0000_t75" style="width:38.7pt;height:22.4pt" o:ole="" fillcolor="window">
            <v:imagedata r:id="rId19" o:title=""/>
          </v:shape>
          <o:OLEObject Type="Embed" ProgID="Equation.DSMT4" ShapeID="_x0000_i1032" DrawAspect="Content" ObjectID="_1791809136" r:id="rId20"/>
        </w:object>
      </w:r>
      <w:r w:rsidRPr="00297EDE">
        <w:rPr>
          <w:sz w:val="28"/>
          <w:szCs w:val="28"/>
        </w:rPr>
        <w:t xml:space="preserve">, </w:t>
      </w:r>
      <w:r w:rsidRPr="00297EDE">
        <w:rPr>
          <w:position w:val="-12"/>
          <w:sz w:val="28"/>
          <w:szCs w:val="28"/>
        </w:rPr>
        <w:object w:dxaOrig="660" w:dyaOrig="360">
          <v:shape id="_x0000_i1033" type="#_x0000_t75" style="width:39.95pt;height:23pt" o:ole="" fillcolor="window">
            <v:imagedata r:id="rId21" o:title=""/>
          </v:shape>
          <o:OLEObject Type="Embed" ProgID="Equation.DSMT4" ShapeID="_x0000_i1033" DrawAspect="Content" ObjectID="_1791809137" r:id="rId22"/>
        </w:object>
      </w:r>
      <w:r w:rsidRPr="00297EDE">
        <w:rPr>
          <w:sz w:val="28"/>
          <w:szCs w:val="28"/>
        </w:rPr>
        <w:t>.</w:t>
      </w:r>
    </w:p>
    <w:p w:rsidR="00027D6A" w:rsidRPr="00297EDE" w:rsidRDefault="00027D6A" w:rsidP="00027D6A">
      <w:pPr>
        <w:spacing w:before="60" w:after="60" w:line="240" w:lineRule="auto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S=</m:t>
          </m:r>
          <m:nary>
            <m:naryPr>
              <m:chr m:val="∬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dxdy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6-y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4y-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sup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dx</m:t>
                      </m:r>
                    </m:e>
                  </m:nary>
                </m:e>
              </m:d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dy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4y-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  <m:e>
                          <m:ctrlPr>
                            <w:rPr>
                              <w:rFonts w:ascii="Cambria Math" w:eastAsia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/>
                              <w:sz w:val="28"/>
                              <w:szCs w:val="28"/>
                              <w:lang w:val="en-US"/>
                            </w:rPr>
                            <m:t>6-y</m:t>
                          </m:r>
                        </m:e>
                      </m:eqArr>
                    </m:e>
                  </m:d>
                </m:e>
              </m:d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dy=</m:t>
          </m:r>
        </m:oMath>
      </m:oMathPara>
    </w:p>
    <w:p w:rsidR="00027D6A" w:rsidRDefault="00027D6A" w:rsidP="00027D6A">
      <w:pPr>
        <w:spacing w:after="60" w:line="240" w:lineRule="auto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+5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-6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dy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nary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-6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</m:oMath>
      </m:oMathPara>
    </w:p>
    <w:p w:rsidR="00027D6A" w:rsidRPr="00A14B72" w:rsidRDefault="00027D6A" w:rsidP="00027D6A">
      <w:pPr>
        <w:spacing w:after="60" w:line="240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A14B72">
        <w:rPr>
          <w:b/>
          <w:sz w:val="28"/>
          <w:szCs w:val="28"/>
        </w:rPr>
        <w:t>2. Вычисление объемов тел</w:t>
      </w:r>
    </w:p>
    <w:p w:rsidR="00027D6A" w:rsidRPr="00297EDE" w:rsidRDefault="00027D6A" w:rsidP="00027D6A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Объем тел, ограниченного поверхностью </w:t>
      </w:r>
      <w:r w:rsidRPr="00297EDE">
        <w:rPr>
          <w:i/>
          <w:sz w:val="28"/>
          <w:szCs w:val="28"/>
          <w:lang w:val="en-US"/>
        </w:rPr>
        <w:t>z</w:t>
      </w:r>
      <w:r w:rsidRPr="00297EDE">
        <w:rPr>
          <w:sz w:val="28"/>
          <w:szCs w:val="28"/>
        </w:rPr>
        <w:t xml:space="preserve"> = </w:t>
      </w:r>
      <w:proofErr w:type="gramStart"/>
      <w:r w:rsidRPr="00297EDE">
        <w:rPr>
          <w:i/>
          <w:sz w:val="28"/>
          <w:szCs w:val="28"/>
          <w:lang w:val="en-US"/>
        </w:rPr>
        <w:t>f</w:t>
      </w:r>
      <w:r w:rsidRPr="00297EDE">
        <w:rPr>
          <w:sz w:val="28"/>
          <w:szCs w:val="28"/>
        </w:rPr>
        <w:t>(</w:t>
      </w:r>
      <w:proofErr w:type="gramEnd"/>
      <w:r w:rsidRPr="00297EDE">
        <w:rPr>
          <w:i/>
          <w:sz w:val="28"/>
          <w:szCs w:val="28"/>
          <w:lang w:val="en-US"/>
        </w:rPr>
        <w:t>x</w:t>
      </w:r>
      <w:r w:rsidRPr="00297EDE">
        <w:rPr>
          <w:sz w:val="28"/>
          <w:szCs w:val="28"/>
        </w:rPr>
        <w:t xml:space="preserve">, </w:t>
      </w:r>
      <w:r w:rsidRPr="00297EDE">
        <w:rPr>
          <w:i/>
          <w:sz w:val="28"/>
          <w:szCs w:val="28"/>
          <w:lang w:val="en-US"/>
        </w:rPr>
        <w:t>y</w:t>
      </w:r>
      <w:r w:rsidRPr="00297EDE">
        <w:rPr>
          <w:sz w:val="28"/>
          <w:szCs w:val="28"/>
        </w:rPr>
        <w:t xml:space="preserve">),  где  функция   </w:t>
      </w:r>
      <w:r w:rsidRPr="00297EDE">
        <w:rPr>
          <w:i/>
          <w:sz w:val="28"/>
          <w:szCs w:val="28"/>
          <w:lang w:val="en-US"/>
        </w:rPr>
        <w:t>f</w:t>
      </w:r>
      <w:r w:rsidRPr="00297EDE">
        <w:rPr>
          <w:sz w:val="28"/>
          <w:szCs w:val="28"/>
        </w:rPr>
        <w:t>(</w:t>
      </w:r>
      <w:r w:rsidRPr="00297EDE">
        <w:rPr>
          <w:i/>
          <w:sz w:val="28"/>
          <w:szCs w:val="28"/>
          <w:lang w:val="en-US"/>
        </w:rPr>
        <w:t>x</w:t>
      </w:r>
      <w:r w:rsidRPr="00297EDE">
        <w:rPr>
          <w:sz w:val="28"/>
          <w:szCs w:val="28"/>
        </w:rPr>
        <w:t xml:space="preserve">, </w:t>
      </w:r>
      <w:r w:rsidRPr="00297EDE">
        <w:rPr>
          <w:i/>
          <w:sz w:val="28"/>
          <w:szCs w:val="28"/>
          <w:lang w:val="en-US"/>
        </w:rPr>
        <w:t>y</w:t>
      </w:r>
      <w:r w:rsidRPr="00297EDE">
        <w:rPr>
          <w:sz w:val="28"/>
          <w:szCs w:val="28"/>
        </w:rPr>
        <w:t xml:space="preserve">) является неотрицательной, плоскостью </w:t>
      </w:r>
      <w:r w:rsidRPr="00297EDE">
        <w:rPr>
          <w:i/>
          <w:sz w:val="28"/>
          <w:szCs w:val="28"/>
          <w:lang w:val="en-US"/>
        </w:rPr>
        <w:t>z</w:t>
      </w:r>
      <w:r w:rsidRPr="00297EDE">
        <w:rPr>
          <w:sz w:val="28"/>
          <w:szCs w:val="28"/>
        </w:rPr>
        <w:t xml:space="preserve"> = 0 и цилиндрической поверхностью, направляющей для которой служит граница области 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, а образующие параллельны оси </w:t>
      </w:r>
      <w:r w:rsidRPr="00297EDE">
        <w:rPr>
          <w:i/>
          <w:sz w:val="28"/>
          <w:szCs w:val="28"/>
          <w:lang w:val="en-US"/>
        </w:rPr>
        <w:t>OZ</w:t>
      </w:r>
      <w:r w:rsidRPr="00297EDE">
        <w:rPr>
          <w:sz w:val="28"/>
          <w:szCs w:val="28"/>
        </w:rPr>
        <w:t xml:space="preserve">, равен двойному интегралу от функции  </w:t>
      </w:r>
      <w:r w:rsidRPr="00297EDE">
        <w:rPr>
          <w:i/>
          <w:sz w:val="28"/>
          <w:szCs w:val="28"/>
          <w:lang w:val="en-US"/>
        </w:rPr>
        <w:t>f</w:t>
      </w:r>
      <w:r w:rsidRPr="00297EDE">
        <w:rPr>
          <w:sz w:val="28"/>
          <w:szCs w:val="28"/>
        </w:rPr>
        <w:t>(</w:t>
      </w:r>
      <w:r w:rsidRPr="00297EDE">
        <w:rPr>
          <w:i/>
          <w:sz w:val="28"/>
          <w:szCs w:val="28"/>
          <w:lang w:val="en-US"/>
        </w:rPr>
        <w:t>x</w:t>
      </w:r>
      <w:r w:rsidRPr="00297EDE">
        <w:rPr>
          <w:sz w:val="28"/>
          <w:szCs w:val="28"/>
        </w:rPr>
        <w:t xml:space="preserve">, </w:t>
      </w:r>
      <w:r w:rsidRPr="00297EDE">
        <w:rPr>
          <w:i/>
          <w:sz w:val="28"/>
          <w:szCs w:val="28"/>
          <w:lang w:val="en-US"/>
        </w:rPr>
        <w:t>y</w:t>
      </w:r>
      <w:r w:rsidRPr="00297EDE">
        <w:rPr>
          <w:sz w:val="28"/>
          <w:szCs w:val="28"/>
        </w:rPr>
        <w:t xml:space="preserve">)  по области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: </w:t>
      </w:r>
    </w:p>
    <w:p w:rsidR="00027D6A" w:rsidRPr="00297EDE" w:rsidRDefault="00027D6A" w:rsidP="00027D6A">
      <w:pPr>
        <w:spacing w:after="0" w:line="240" w:lineRule="auto"/>
        <w:jc w:val="center"/>
        <w:rPr>
          <w:sz w:val="28"/>
          <w:szCs w:val="28"/>
        </w:rPr>
      </w:pPr>
      <w:r w:rsidRPr="00297EDE">
        <w:rPr>
          <w:position w:val="-30"/>
          <w:sz w:val="28"/>
          <w:szCs w:val="28"/>
          <w:lang w:val="en-US"/>
        </w:rPr>
        <w:object w:dxaOrig="1680" w:dyaOrig="580">
          <v:shape id="_x0000_i1034" type="#_x0000_t75" style="width:110.1pt;height:37.5pt" o:ole="">
            <v:imagedata r:id="rId23" o:title=""/>
          </v:shape>
          <o:OLEObject Type="Embed" ProgID="Equation.DSMT4" ShapeID="_x0000_i1034" DrawAspect="Content" ObjectID="_1791809138" r:id="rId24"/>
        </w:object>
      </w:r>
      <w:r w:rsidRPr="00297EDE">
        <w:rPr>
          <w:sz w:val="28"/>
          <w:szCs w:val="28"/>
        </w:rPr>
        <w:t>.</w:t>
      </w:r>
    </w:p>
    <w:p w:rsidR="00027D6A" w:rsidRPr="00297EDE" w:rsidRDefault="00027D6A" w:rsidP="00027D6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297EDE">
        <w:rPr>
          <w:sz w:val="28"/>
          <w:szCs w:val="28"/>
        </w:rPr>
        <w:t>.</w:t>
      </w:r>
      <w:r w:rsidRPr="00297EDE">
        <w:rPr>
          <w:b/>
          <w:sz w:val="28"/>
          <w:szCs w:val="28"/>
        </w:rPr>
        <w:t xml:space="preserve"> </w:t>
      </w:r>
      <w:r w:rsidRPr="00297EDE">
        <w:rPr>
          <w:sz w:val="28"/>
          <w:szCs w:val="28"/>
        </w:rPr>
        <w:t xml:space="preserve"> Вычислить объем тела, ограниченного поверхностями </w:t>
      </w:r>
      <w:r w:rsidRPr="00297EDE">
        <w:rPr>
          <w:i/>
          <w:sz w:val="28"/>
          <w:szCs w:val="28"/>
        </w:rPr>
        <w:t>х</w:t>
      </w:r>
      <w:r w:rsidRPr="00297EDE">
        <w:rPr>
          <w:sz w:val="28"/>
          <w:szCs w:val="28"/>
        </w:rPr>
        <w:t xml:space="preserve"> = </w:t>
      </w:r>
      <w:proofErr w:type="gramStart"/>
      <w:r w:rsidRPr="00297EDE">
        <w:rPr>
          <w:sz w:val="28"/>
          <w:szCs w:val="28"/>
        </w:rPr>
        <w:t xml:space="preserve">0,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297EDE">
        <w:rPr>
          <w:i/>
          <w:sz w:val="28"/>
          <w:szCs w:val="28"/>
        </w:rPr>
        <w:t>у</w:t>
      </w:r>
      <w:r w:rsidRPr="00297EDE">
        <w:rPr>
          <w:sz w:val="28"/>
          <w:szCs w:val="28"/>
        </w:rPr>
        <w:t xml:space="preserve"> = 0,  </w:t>
      </w:r>
      <w:r w:rsidRPr="00297EDE">
        <w:rPr>
          <w:i/>
          <w:sz w:val="28"/>
          <w:szCs w:val="28"/>
        </w:rPr>
        <w:t>х</w:t>
      </w:r>
      <w:r w:rsidRPr="00297EDE">
        <w:rPr>
          <w:sz w:val="28"/>
          <w:szCs w:val="28"/>
        </w:rPr>
        <w:t xml:space="preserve"> + </w:t>
      </w:r>
      <w:r w:rsidRPr="00297EDE">
        <w:rPr>
          <w:i/>
          <w:sz w:val="28"/>
          <w:szCs w:val="28"/>
        </w:rPr>
        <w:t>у</w:t>
      </w:r>
      <w:r w:rsidRPr="00297EDE">
        <w:rPr>
          <w:sz w:val="28"/>
          <w:szCs w:val="28"/>
        </w:rPr>
        <w:t xml:space="preserve"> + </w:t>
      </w:r>
      <w:r w:rsidRPr="00297EDE">
        <w:rPr>
          <w:i/>
          <w:sz w:val="28"/>
          <w:szCs w:val="28"/>
          <w:lang w:val="en-US"/>
        </w:rPr>
        <w:t>z</w:t>
      </w:r>
      <w:r w:rsidRPr="00297EDE">
        <w:rPr>
          <w:sz w:val="28"/>
          <w:szCs w:val="28"/>
        </w:rPr>
        <w:t xml:space="preserve"> = 1, </w:t>
      </w:r>
      <w:r w:rsidRPr="00297EDE">
        <w:rPr>
          <w:i/>
          <w:sz w:val="28"/>
          <w:szCs w:val="28"/>
        </w:rPr>
        <w:t xml:space="preserve"> </w:t>
      </w:r>
      <w:r w:rsidRPr="00297EDE">
        <w:rPr>
          <w:i/>
          <w:sz w:val="28"/>
          <w:szCs w:val="28"/>
          <w:lang w:val="en-US"/>
        </w:rPr>
        <w:t>z</w:t>
      </w:r>
      <w:r w:rsidRPr="00297EDE">
        <w:rPr>
          <w:sz w:val="28"/>
          <w:szCs w:val="28"/>
        </w:rPr>
        <w:t xml:space="preserve"> = 0. </w:t>
      </w:r>
    </w:p>
    <w:p w:rsidR="00027D6A" w:rsidRPr="00297EDE" w:rsidRDefault="00027D6A" w:rsidP="00027D6A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>Решение. Объем ограниченный д</w:t>
      </w:r>
      <w:r>
        <w:rPr>
          <w:sz w:val="28"/>
          <w:szCs w:val="28"/>
        </w:rPr>
        <w:t>анными поверхностями представля</w:t>
      </w:r>
      <w:r w:rsidRPr="00297EDE">
        <w:rPr>
          <w:sz w:val="28"/>
          <w:szCs w:val="28"/>
        </w:rPr>
        <w:t>ет объем тетраэдра</w:t>
      </w:r>
      <w:r w:rsidR="00AD74F8">
        <w:rPr>
          <w:sz w:val="28"/>
          <w:szCs w:val="28"/>
        </w:rPr>
        <w:t xml:space="preserve"> (рис. 2)</w:t>
      </w:r>
      <w:r w:rsidRPr="00297EDE">
        <w:rPr>
          <w:sz w:val="28"/>
          <w:szCs w:val="28"/>
        </w:rPr>
        <w:t>.</w:t>
      </w:r>
    </w:p>
    <w:p w:rsidR="00027D6A" w:rsidRPr="00297EDE" w:rsidRDefault="00027D6A" w:rsidP="00027D6A">
      <w:pPr>
        <w:spacing w:after="0" w:line="240" w:lineRule="auto"/>
        <w:jc w:val="center"/>
        <w:rPr>
          <w:sz w:val="28"/>
          <w:szCs w:val="28"/>
        </w:rPr>
      </w:pPr>
      <w:r w:rsidRPr="00297EDE">
        <w:rPr>
          <w:noProof/>
          <w:sz w:val="28"/>
          <w:szCs w:val="28"/>
          <w:lang w:eastAsia="ru-RU"/>
        </w:rPr>
        <w:drawing>
          <wp:inline distT="0" distB="0" distL="0" distR="0" wp14:anchorId="33E5B84E" wp14:editId="0EDC5DAF">
            <wp:extent cx="2495550" cy="2165257"/>
            <wp:effectExtent l="0" t="0" r="0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086" cy="217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D6A" w:rsidRPr="00297EDE" w:rsidRDefault="00027D6A" w:rsidP="00027D6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AD74F8">
        <w:rPr>
          <w:sz w:val="28"/>
          <w:szCs w:val="28"/>
        </w:rPr>
        <w:t>2</w:t>
      </w:r>
    </w:p>
    <w:p w:rsidR="00027D6A" w:rsidRPr="00297EDE" w:rsidRDefault="00027D6A" w:rsidP="00027D6A">
      <w:pPr>
        <w:spacing w:after="0" w:line="240" w:lineRule="auto"/>
        <w:jc w:val="both"/>
        <w:rPr>
          <w:sz w:val="28"/>
          <w:szCs w:val="28"/>
        </w:rPr>
      </w:pPr>
    </w:p>
    <w:p w:rsidR="00027D6A" w:rsidRPr="00297EDE" w:rsidRDefault="00027D6A" w:rsidP="00027D6A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>Объем этого тетраэдра вычислим по формуле</w:t>
      </w:r>
      <w:r>
        <w:rPr>
          <w:sz w:val="28"/>
          <w:szCs w:val="28"/>
        </w:rPr>
        <w:t xml:space="preserve"> </w:t>
      </w:r>
      <w:r w:rsidRPr="00297EDE">
        <w:rPr>
          <w:position w:val="-30"/>
          <w:sz w:val="28"/>
          <w:szCs w:val="28"/>
        </w:rPr>
        <w:object w:dxaOrig="2140" w:dyaOrig="580">
          <v:shape id="_x0000_i1035" type="#_x0000_t75" style="width:130.7pt;height:34.5pt" o:ole="">
            <v:imagedata r:id="rId26" o:title=""/>
          </v:shape>
          <o:OLEObject Type="Embed" ProgID="Equation.DSMT4" ShapeID="_x0000_i1035" DrawAspect="Content" ObjectID="_1791809139" r:id="rId27"/>
        </w:object>
      </w:r>
      <w:r w:rsidRPr="00297EDE">
        <w:rPr>
          <w:sz w:val="28"/>
          <w:szCs w:val="28"/>
        </w:rPr>
        <w:t>,</w:t>
      </w:r>
    </w:p>
    <w:p w:rsidR="00027D6A" w:rsidRPr="00297EDE" w:rsidRDefault="00027D6A" w:rsidP="00027D6A">
      <w:pPr>
        <w:spacing w:after="0" w:line="240" w:lineRule="auto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где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 – треугольная область в </w:t>
      </w:r>
      <w:proofErr w:type="gramStart"/>
      <w:r w:rsidRPr="00297EDE">
        <w:rPr>
          <w:sz w:val="28"/>
          <w:szCs w:val="28"/>
        </w:rPr>
        <w:t xml:space="preserve">плоскости  </w:t>
      </w:r>
      <w:r w:rsidRPr="00297EDE">
        <w:rPr>
          <w:i/>
          <w:sz w:val="28"/>
          <w:szCs w:val="28"/>
          <w:lang w:val="en-US"/>
        </w:rPr>
        <w:t>OXY</w:t>
      </w:r>
      <w:proofErr w:type="gramEnd"/>
      <w:r>
        <w:rPr>
          <w:sz w:val="28"/>
          <w:szCs w:val="28"/>
        </w:rPr>
        <w:t>,  ограниченная  прямы</w:t>
      </w:r>
      <w:r w:rsidRPr="00297EDE">
        <w:rPr>
          <w:sz w:val="28"/>
          <w:szCs w:val="28"/>
        </w:rPr>
        <w:t xml:space="preserve">ми  </w:t>
      </w:r>
      <w:r w:rsidRPr="00297EDE">
        <w:rPr>
          <w:i/>
          <w:sz w:val="28"/>
          <w:szCs w:val="28"/>
        </w:rPr>
        <w:t>х</w:t>
      </w:r>
      <w:r w:rsidRPr="00297EDE">
        <w:rPr>
          <w:sz w:val="28"/>
          <w:szCs w:val="28"/>
        </w:rPr>
        <w:t xml:space="preserve"> = 0, </w:t>
      </w:r>
      <w:r w:rsidRPr="00297EDE">
        <w:rPr>
          <w:i/>
          <w:sz w:val="28"/>
          <w:szCs w:val="28"/>
        </w:rPr>
        <w:t>у</w:t>
      </w:r>
      <w:r w:rsidRPr="00297EDE">
        <w:rPr>
          <w:sz w:val="28"/>
          <w:szCs w:val="28"/>
        </w:rPr>
        <w:t xml:space="preserve"> = 0,  </w:t>
      </w:r>
      <w:r w:rsidRPr="00297EDE">
        <w:rPr>
          <w:i/>
          <w:sz w:val="28"/>
          <w:szCs w:val="28"/>
        </w:rPr>
        <w:t>х</w:t>
      </w:r>
      <w:r w:rsidRPr="00297EDE">
        <w:rPr>
          <w:sz w:val="28"/>
          <w:szCs w:val="28"/>
        </w:rPr>
        <w:t xml:space="preserve"> + </w:t>
      </w:r>
      <w:r w:rsidRPr="00297EDE">
        <w:rPr>
          <w:i/>
          <w:sz w:val="28"/>
          <w:szCs w:val="28"/>
        </w:rPr>
        <w:t>у</w:t>
      </w:r>
      <w:r w:rsidRPr="00297EDE">
        <w:rPr>
          <w:sz w:val="28"/>
          <w:szCs w:val="28"/>
        </w:rPr>
        <w:t xml:space="preserve"> + </w:t>
      </w:r>
      <w:r w:rsidRPr="00297EDE">
        <w:rPr>
          <w:i/>
          <w:sz w:val="28"/>
          <w:szCs w:val="28"/>
          <w:lang w:val="en-US"/>
        </w:rPr>
        <w:t>z</w:t>
      </w:r>
      <w:r w:rsidRPr="00297EDE">
        <w:rPr>
          <w:sz w:val="28"/>
          <w:szCs w:val="28"/>
        </w:rPr>
        <w:t xml:space="preserve"> = 1.</w:t>
      </w:r>
    </w:p>
    <w:p w:rsidR="00027D6A" w:rsidRPr="00297EDE" w:rsidRDefault="00027D6A" w:rsidP="00027D6A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>Расставим пределы интегрирования и вычислим объем:</w:t>
      </w:r>
    </w:p>
    <w:p w:rsidR="00027D6A" w:rsidRPr="00297EDE" w:rsidRDefault="00027D6A" w:rsidP="00027D6A">
      <w:pPr>
        <w:spacing w:before="60" w:after="0" w:line="240" w:lineRule="auto"/>
        <w:jc w:val="center"/>
        <w:rPr>
          <w:sz w:val="28"/>
          <w:szCs w:val="28"/>
        </w:rPr>
      </w:pPr>
      <w:r w:rsidRPr="00297EDE">
        <w:rPr>
          <w:position w:val="-32"/>
          <w:sz w:val="28"/>
          <w:szCs w:val="28"/>
        </w:rPr>
        <w:object w:dxaOrig="6520" w:dyaOrig="760">
          <v:shape id="_x0000_i1036" type="#_x0000_t75" style="width:406.6pt;height:47.8pt" o:ole="">
            <v:imagedata r:id="rId28" o:title=""/>
          </v:shape>
          <o:OLEObject Type="Embed" ProgID="Equation.DSMT4" ShapeID="_x0000_i1036" DrawAspect="Content" ObjectID="_1791809140" r:id="rId29"/>
        </w:object>
      </w:r>
      <w:r w:rsidRPr="00297EDE">
        <w:rPr>
          <w:sz w:val="28"/>
          <w:szCs w:val="28"/>
        </w:rPr>
        <w:t xml:space="preserve"> .</w:t>
      </w:r>
    </w:p>
    <w:p w:rsidR="00027D6A" w:rsidRDefault="00027D6A" w:rsidP="00027D6A">
      <w:pPr>
        <w:spacing w:after="0" w:line="240" w:lineRule="auto"/>
        <w:ind w:firstLine="709"/>
        <w:jc w:val="both"/>
        <w:rPr>
          <w:sz w:val="28"/>
          <w:szCs w:val="28"/>
        </w:rPr>
      </w:pPr>
      <w:r w:rsidRPr="00297EDE">
        <w:rPr>
          <w:sz w:val="28"/>
          <w:szCs w:val="28"/>
        </w:rPr>
        <w:t xml:space="preserve">Замечание. Если тело, объем которого ищется, ограничено сверху </w:t>
      </w:r>
      <w:r>
        <w:rPr>
          <w:sz w:val="28"/>
          <w:szCs w:val="28"/>
        </w:rPr>
        <w:t>поверхностью</w:t>
      </w:r>
      <w:r w:rsidRPr="00297EDE">
        <w:rPr>
          <w:sz w:val="28"/>
          <w:szCs w:val="28"/>
        </w:rPr>
        <w:t xml:space="preserve">  </w:t>
      </w:r>
      <w:r w:rsidRPr="00297EDE">
        <w:rPr>
          <w:i/>
          <w:sz w:val="28"/>
          <w:szCs w:val="28"/>
          <w:lang w:val="en-US"/>
        </w:rPr>
        <w:t>z</w:t>
      </w:r>
      <w:r w:rsidRPr="00297EDE">
        <w:rPr>
          <w:sz w:val="28"/>
          <w:szCs w:val="28"/>
        </w:rPr>
        <w:t xml:space="preserve"> =</w:t>
      </w:r>
      <w:r w:rsidRPr="00297EDE">
        <w:rPr>
          <w:position w:val="-10"/>
          <w:sz w:val="28"/>
          <w:szCs w:val="28"/>
          <w:lang w:val="en-US"/>
        </w:rPr>
        <w:object w:dxaOrig="800" w:dyaOrig="340">
          <v:shape id="_x0000_i1037" type="#_x0000_t75" style="width:52.05pt;height:22.4pt" o:ole="">
            <v:imagedata r:id="rId30" o:title=""/>
          </v:shape>
          <o:OLEObject Type="Embed" ProgID="Equation.DSMT4" ShapeID="_x0000_i1037" DrawAspect="Content" ObjectID="_1791809141" r:id="rId31"/>
        </w:object>
      </w:r>
      <w:r w:rsidRPr="00297EDE">
        <w:rPr>
          <w:sz w:val="28"/>
          <w:szCs w:val="28"/>
        </w:rPr>
        <w:t xml:space="preserve">,  а снизу – поверхностью  </w:t>
      </w:r>
      <w:r w:rsidRPr="00297EDE">
        <w:rPr>
          <w:i/>
          <w:sz w:val="28"/>
          <w:szCs w:val="28"/>
          <w:lang w:val="en-US"/>
        </w:rPr>
        <w:t>z</w:t>
      </w:r>
      <w:r w:rsidRPr="00297EDE">
        <w:rPr>
          <w:sz w:val="28"/>
          <w:szCs w:val="28"/>
        </w:rPr>
        <w:t xml:space="preserve"> = </w:t>
      </w:r>
      <w:r w:rsidRPr="00297EDE">
        <w:rPr>
          <w:position w:val="-10"/>
          <w:sz w:val="28"/>
          <w:szCs w:val="28"/>
        </w:rPr>
        <w:object w:dxaOrig="820" w:dyaOrig="340">
          <v:shape id="_x0000_i1038" type="#_x0000_t75" style="width:52.65pt;height:22.4pt" o:ole="">
            <v:imagedata r:id="rId32" o:title=""/>
          </v:shape>
          <o:OLEObject Type="Embed" ProgID="Equation.DSMT4" ShapeID="_x0000_i1038" DrawAspect="Content" ObjectID="_1791809142" r:id="rId33"/>
        </w:object>
      </w:r>
      <w:r w:rsidRPr="00297EDE">
        <w:rPr>
          <w:sz w:val="28"/>
          <w:szCs w:val="28"/>
        </w:rPr>
        <w:t xml:space="preserve">,  причем проекцией обеих поверхностей на плоскость </w:t>
      </w:r>
      <w:r w:rsidRPr="00297EDE">
        <w:rPr>
          <w:i/>
          <w:sz w:val="28"/>
          <w:szCs w:val="28"/>
          <w:lang w:val="en-US"/>
        </w:rPr>
        <w:t>OXY</w:t>
      </w:r>
      <w:r w:rsidRPr="00297EDE">
        <w:rPr>
          <w:sz w:val="28"/>
          <w:szCs w:val="28"/>
        </w:rPr>
        <w:t xml:space="preserve">  является область 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>, то объем этого тела равен разности объемов двух ци</w:t>
      </w:r>
      <w:r>
        <w:rPr>
          <w:sz w:val="28"/>
          <w:szCs w:val="28"/>
        </w:rPr>
        <w:t>линд</w:t>
      </w:r>
      <w:r w:rsidRPr="00297EDE">
        <w:rPr>
          <w:sz w:val="28"/>
          <w:szCs w:val="28"/>
        </w:rPr>
        <w:t>рических тел; первое из этих цилиндрических тел имеет нижним основанием область</w:t>
      </w:r>
      <w:r w:rsidRPr="00297EDE">
        <w:rPr>
          <w:i/>
          <w:sz w:val="28"/>
          <w:szCs w:val="28"/>
        </w:rPr>
        <w:t xml:space="preserve">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,  а верхним – поверхность  </w:t>
      </w:r>
      <w:r w:rsidRPr="00297EDE">
        <w:rPr>
          <w:i/>
          <w:sz w:val="28"/>
          <w:szCs w:val="28"/>
          <w:lang w:val="en-US"/>
        </w:rPr>
        <w:t>z</w:t>
      </w:r>
      <w:r w:rsidRPr="00297EDE">
        <w:rPr>
          <w:sz w:val="28"/>
          <w:szCs w:val="28"/>
        </w:rPr>
        <w:t xml:space="preserve"> = </w:t>
      </w:r>
      <w:r w:rsidRPr="00297EDE">
        <w:rPr>
          <w:position w:val="-10"/>
          <w:sz w:val="28"/>
          <w:szCs w:val="28"/>
        </w:rPr>
        <w:object w:dxaOrig="820" w:dyaOrig="340">
          <v:shape id="_x0000_i1039" type="#_x0000_t75" style="width:52.05pt;height:22.4pt" o:ole="">
            <v:imagedata r:id="rId32" o:title=""/>
          </v:shape>
          <o:OLEObject Type="Embed" ProgID="Equation.DSMT4" ShapeID="_x0000_i1039" DrawAspect="Content" ObjectID="_1791809143" r:id="rId34"/>
        </w:object>
      </w:r>
      <w:r w:rsidRPr="00297EDE">
        <w:rPr>
          <w:sz w:val="28"/>
          <w:szCs w:val="28"/>
        </w:rPr>
        <w:t xml:space="preserve">;  второе тело имеет нижним основанием  также область  </w:t>
      </w:r>
      <w:r w:rsidRPr="00297EDE">
        <w:rPr>
          <w:i/>
          <w:sz w:val="28"/>
          <w:szCs w:val="28"/>
          <w:lang w:val="en-US"/>
        </w:rPr>
        <w:t>D</w:t>
      </w:r>
      <w:r w:rsidRPr="00297EDE">
        <w:rPr>
          <w:sz w:val="28"/>
          <w:szCs w:val="28"/>
        </w:rPr>
        <w:t xml:space="preserve">,  а  верхним – поверхность   </w:t>
      </w:r>
      <w:r w:rsidRPr="00297EDE">
        <w:rPr>
          <w:i/>
          <w:sz w:val="28"/>
          <w:szCs w:val="28"/>
          <w:lang w:val="en-US"/>
        </w:rPr>
        <w:t>z</w:t>
      </w:r>
      <w:r w:rsidRPr="00297EDE">
        <w:rPr>
          <w:sz w:val="28"/>
          <w:szCs w:val="28"/>
        </w:rPr>
        <w:t xml:space="preserve"> =</w:t>
      </w:r>
      <w:r w:rsidRPr="00297EDE">
        <w:rPr>
          <w:position w:val="-10"/>
          <w:sz w:val="28"/>
          <w:szCs w:val="28"/>
          <w:lang w:val="en-US"/>
        </w:rPr>
        <w:object w:dxaOrig="800" w:dyaOrig="340">
          <v:shape id="_x0000_i1040" type="#_x0000_t75" style="width:50.8pt;height:22.4pt" o:ole="">
            <v:imagedata r:id="rId30" o:title=""/>
          </v:shape>
          <o:OLEObject Type="Embed" ProgID="Equation.DSMT4" ShapeID="_x0000_i1040" DrawAspect="Content" ObjectID="_1791809144" r:id="rId35"/>
        </w:object>
      </w:r>
      <w:r w:rsidRPr="00297EDE">
        <w:rPr>
          <w:sz w:val="28"/>
          <w:szCs w:val="28"/>
        </w:rPr>
        <w:t xml:space="preserve">.  Поэтому объем   </w:t>
      </w:r>
      <w:r w:rsidRPr="00297EDE">
        <w:rPr>
          <w:i/>
          <w:sz w:val="28"/>
          <w:szCs w:val="28"/>
          <w:lang w:val="en-US"/>
        </w:rPr>
        <w:t>V</w:t>
      </w:r>
      <w:r w:rsidRPr="00297EDE">
        <w:rPr>
          <w:sz w:val="28"/>
          <w:szCs w:val="28"/>
        </w:rPr>
        <w:t xml:space="preserve">   равен разности двух двойных интегралов:</w:t>
      </w:r>
    </w:p>
    <w:p w:rsidR="00027D6A" w:rsidRPr="00027D6A" w:rsidRDefault="00027D6A" w:rsidP="00256EDF">
      <w:pPr>
        <w:spacing w:after="0" w:line="240" w:lineRule="auto"/>
        <w:ind w:firstLine="709"/>
        <w:jc w:val="center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V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∬"/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nary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dS</m:t>
        </m:r>
        <m:r>
          <w:rPr>
            <w:rFonts w:ascii="Cambria Math" w:hAnsi="Cambria Math"/>
            <w:sz w:val="28"/>
            <w:szCs w:val="28"/>
          </w:rPr>
          <m:t>-</m:t>
        </m:r>
        <m:nary>
          <m:naryPr>
            <m:chr m:val="∬"/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nary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dS</m:t>
        </m:r>
      </m:oMath>
      <w:r w:rsidRPr="00027D6A">
        <w:rPr>
          <w:rFonts w:eastAsiaTheme="minorEastAsia"/>
          <w:sz w:val="28"/>
          <w:szCs w:val="28"/>
        </w:rPr>
        <w:t>.</w:t>
      </w:r>
    </w:p>
    <w:p w:rsidR="00027D6A" w:rsidRDefault="00027D6A" w:rsidP="00027D6A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027D6A" w:rsidRDefault="00394DD2" w:rsidP="00394DD2">
      <w:pPr>
        <w:spacing w:before="60" w:after="0" w:line="240" w:lineRule="auto"/>
        <w:ind w:firstLine="709"/>
        <w:jc w:val="both"/>
        <w:rPr>
          <w:b/>
          <w:sz w:val="28"/>
          <w:szCs w:val="28"/>
        </w:rPr>
      </w:pPr>
      <w:r w:rsidRPr="00394DD2">
        <w:rPr>
          <w:b/>
          <w:sz w:val="28"/>
          <w:szCs w:val="28"/>
        </w:rPr>
        <w:t>3. Вычисление двойного интеграла в полярных координатах</w:t>
      </w:r>
    </w:p>
    <w:p w:rsidR="00256EDF" w:rsidRDefault="00256EDF" w:rsidP="00AD74F8">
      <w:pPr>
        <w:spacing w:after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r w:rsidRPr="00276D16">
        <w:rPr>
          <w:b/>
          <w:bCs/>
          <w:sz w:val="28"/>
          <w:szCs w:val="28"/>
        </w:rPr>
        <w:t>Полярные координаты</w:t>
      </w:r>
    </w:p>
    <w:p w:rsidR="00256EDF" w:rsidRDefault="00256EDF" w:rsidP="00256EDF">
      <w:pPr>
        <w:spacing w:after="0"/>
        <w:ind w:firstLine="709"/>
        <w:jc w:val="both"/>
        <w:rPr>
          <w:sz w:val="28"/>
          <w:szCs w:val="28"/>
        </w:rPr>
      </w:pPr>
      <w:r w:rsidRPr="00276D16">
        <w:rPr>
          <w:sz w:val="28"/>
          <w:szCs w:val="28"/>
        </w:rPr>
        <w:t xml:space="preserve">Полярная система координат состоит из некоторой точки </w:t>
      </w:r>
      <w:r w:rsidRPr="00276D16">
        <w:rPr>
          <w:noProof/>
          <w:position w:val="-8"/>
          <w:sz w:val="28"/>
          <w:szCs w:val="28"/>
        </w:rPr>
        <w:drawing>
          <wp:inline distT="0" distB="0" distL="0" distR="0" wp14:anchorId="5AC08E95" wp14:editId="282AD50E">
            <wp:extent cx="215153" cy="201706"/>
            <wp:effectExtent l="0" t="0" r="0" b="8255"/>
            <wp:docPr id="758" name="Рисунок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12" cy="20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sz w:val="28"/>
          <w:szCs w:val="28"/>
        </w:rPr>
        <w:t xml:space="preserve"> называемой полюсом, и исходящего из нее луча </w:t>
      </w:r>
      <w:r w:rsidRPr="00276D16">
        <w:rPr>
          <w:noProof/>
          <w:position w:val="-8"/>
          <w:sz w:val="28"/>
          <w:szCs w:val="28"/>
        </w:rPr>
        <w:drawing>
          <wp:inline distT="0" distB="0" distL="0" distR="0" wp14:anchorId="0E3C3548" wp14:editId="36D4D1AA">
            <wp:extent cx="306338" cy="199785"/>
            <wp:effectExtent l="0" t="0" r="0" b="0"/>
            <wp:docPr id="757" name="Рисунок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66" cy="20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называемой  полярной осью</w:t>
      </w:r>
      <w:r>
        <w:rPr>
          <w:sz w:val="28"/>
          <w:szCs w:val="28"/>
        </w:rPr>
        <w:t xml:space="preserve"> (рис. </w:t>
      </w:r>
      <w:r w:rsidR="00AD74F8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256EDF" w:rsidRDefault="00256EDF" w:rsidP="00256EDF">
      <w:pPr>
        <w:spacing w:after="0"/>
        <w:ind w:firstLine="709"/>
        <w:rPr>
          <w:sz w:val="28"/>
          <w:szCs w:val="28"/>
        </w:rPr>
      </w:pPr>
      <w:r w:rsidRPr="00276D16">
        <w:rPr>
          <w:sz w:val="28"/>
          <w:szCs w:val="28"/>
        </w:rPr>
        <w:t>Задается масштаб для измерения длин отрезков.</w:t>
      </w:r>
    </w:p>
    <w:p w:rsidR="00256EDF" w:rsidRDefault="00256EDF" w:rsidP="00256EDF">
      <w:pPr>
        <w:ind w:firstLine="540"/>
        <w:jc w:val="both"/>
        <w:rPr>
          <w:sz w:val="28"/>
          <w:szCs w:val="28"/>
        </w:rPr>
      </w:pPr>
      <w:r w:rsidRPr="00276D1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1D7C3DAD" wp14:editId="4256E44C">
            <wp:simplePos x="0" y="0"/>
            <wp:positionH relativeFrom="margin">
              <wp:align>center</wp:align>
            </wp:positionH>
            <wp:positionV relativeFrom="paragraph">
              <wp:posOffset>54797</wp:posOffset>
            </wp:positionV>
            <wp:extent cx="1814195" cy="790575"/>
            <wp:effectExtent l="0" t="0" r="0" b="9525"/>
            <wp:wrapSquare wrapText="bothSides"/>
            <wp:docPr id="811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EDF" w:rsidRPr="00276D16" w:rsidRDefault="00256EDF" w:rsidP="00256EDF">
      <w:pPr>
        <w:ind w:firstLine="540"/>
        <w:jc w:val="both"/>
        <w:rPr>
          <w:sz w:val="28"/>
          <w:szCs w:val="28"/>
        </w:rPr>
      </w:pPr>
    </w:p>
    <w:p w:rsidR="00256EDF" w:rsidRDefault="00256EDF" w:rsidP="00256EDF">
      <w:pPr>
        <w:spacing w:after="0"/>
        <w:ind w:firstLine="397"/>
        <w:jc w:val="both"/>
        <w:rPr>
          <w:sz w:val="28"/>
          <w:szCs w:val="28"/>
        </w:rPr>
      </w:pPr>
    </w:p>
    <w:p w:rsidR="00256EDF" w:rsidRDefault="00256EDF" w:rsidP="00256EDF">
      <w:pPr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AD74F8">
        <w:rPr>
          <w:sz w:val="28"/>
          <w:szCs w:val="28"/>
        </w:rPr>
        <w:t>3</w:t>
      </w:r>
    </w:p>
    <w:p w:rsidR="00AD74F8" w:rsidRDefault="00AD74F8" w:rsidP="00256EDF">
      <w:pPr>
        <w:spacing w:after="0"/>
        <w:ind w:firstLine="709"/>
        <w:jc w:val="center"/>
        <w:rPr>
          <w:sz w:val="28"/>
          <w:szCs w:val="28"/>
        </w:rPr>
      </w:pPr>
    </w:p>
    <w:p w:rsidR="00256EDF" w:rsidRPr="00276D16" w:rsidRDefault="00256EDF" w:rsidP="00256EDF">
      <w:pPr>
        <w:spacing w:after="0"/>
        <w:ind w:firstLine="709"/>
        <w:jc w:val="both"/>
        <w:rPr>
          <w:sz w:val="28"/>
          <w:szCs w:val="28"/>
        </w:rPr>
      </w:pPr>
      <w:r w:rsidRPr="00276D16">
        <w:rPr>
          <w:sz w:val="28"/>
          <w:szCs w:val="28"/>
        </w:rPr>
        <w:t xml:space="preserve">Любая точка </w:t>
      </w:r>
      <w:r w:rsidRPr="00276D16">
        <w:rPr>
          <w:noProof/>
          <w:position w:val="-4"/>
          <w:sz w:val="28"/>
          <w:szCs w:val="28"/>
        </w:rPr>
        <w:drawing>
          <wp:inline distT="0" distB="0" distL="0" distR="0" wp14:anchorId="1A811845" wp14:editId="658CCEAE">
            <wp:extent cx="190500" cy="152400"/>
            <wp:effectExtent l="0" t="0" r="0" b="0"/>
            <wp:docPr id="756" name="Рисунок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sz w:val="28"/>
          <w:szCs w:val="28"/>
        </w:rPr>
        <w:t xml:space="preserve"> в полярной системе характеризуется расстоянием </w:t>
      </w:r>
      <w:r w:rsidRPr="00276D16">
        <w:rPr>
          <w:noProof/>
          <w:position w:val="-10"/>
          <w:sz w:val="28"/>
          <w:szCs w:val="28"/>
        </w:rPr>
        <w:drawing>
          <wp:inline distT="0" distB="0" distL="0" distR="0" wp14:anchorId="65E1CB37" wp14:editId="223DED4D">
            <wp:extent cx="621771" cy="238125"/>
            <wp:effectExtent l="0" t="0" r="6985" b="0"/>
            <wp:docPr id="755" name="Рисунок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23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sz w:val="28"/>
          <w:szCs w:val="28"/>
        </w:rPr>
        <w:t xml:space="preserve">  (</w:t>
      </w:r>
      <w:r w:rsidRPr="00276D16">
        <w:rPr>
          <w:noProof/>
          <w:position w:val="-10"/>
          <w:sz w:val="28"/>
          <w:szCs w:val="28"/>
        </w:rPr>
        <w:drawing>
          <wp:inline distT="0" distB="0" distL="0" distR="0" wp14:anchorId="3CC5612A" wp14:editId="7B2D58F4">
            <wp:extent cx="186689" cy="200025"/>
            <wp:effectExtent l="0" t="0" r="0" b="0"/>
            <wp:docPr id="754" name="Рисунок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99" cy="20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4F8" w:rsidRPr="00297E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76D16">
        <w:rPr>
          <w:sz w:val="28"/>
          <w:szCs w:val="28"/>
        </w:rPr>
        <w:t xml:space="preserve">полярный радиус, </w:t>
      </w:r>
      <w:r w:rsidRPr="00276D16">
        <w:rPr>
          <w:noProof/>
          <w:position w:val="-10"/>
          <w:sz w:val="28"/>
          <w:szCs w:val="28"/>
        </w:rPr>
        <w:drawing>
          <wp:inline distT="0" distB="0" distL="0" distR="0" wp14:anchorId="15BA7A89" wp14:editId="2DFB90D8">
            <wp:extent cx="406400" cy="228600"/>
            <wp:effectExtent l="0" t="0" r="0" b="0"/>
            <wp:docPr id="753" name="Рисунок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3" cy="22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sz w:val="28"/>
          <w:szCs w:val="28"/>
        </w:rPr>
        <w:t>) и углом поворота</w:t>
      </w:r>
      <w:r w:rsidRPr="00276D16">
        <w:rPr>
          <w:noProof/>
          <w:position w:val="-10"/>
          <w:sz w:val="28"/>
          <w:szCs w:val="28"/>
        </w:rPr>
        <w:drawing>
          <wp:inline distT="0" distB="0" distL="0" distR="0" wp14:anchorId="26F0755A" wp14:editId="71D2D116">
            <wp:extent cx="171450" cy="205740"/>
            <wp:effectExtent l="0" t="0" r="0" b="0"/>
            <wp:docPr id="752" name="Рисунок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position w:val="-10"/>
          <w:sz w:val="28"/>
          <w:szCs w:val="28"/>
        </w:rPr>
        <w:t xml:space="preserve"> </w:t>
      </w:r>
      <w:r w:rsidRPr="00276D16">
        <w:rPr>
          <w:sz w:val="28"/>
          <w:szCs w:val="28"/>
        </w:rPr>
        <w:t xml:space="preserve">луча </w:t>
      </w:r>
      <w:r w:rsidRPr="00276D16">
        <w:rPr>
          <w:noProof/>
          <w:position w:val="-6"/>
          <w:sz w:val="28"/>
          <w:szCs w:val="28"/>
        </w:rPr>
        <w:drawing>
          <wp:inline distT="0" distB="0" distL="0" distR="0" wp14:anchorId="3FAC3F90" wp14:editId="4E0F59D8">
            <wp:extent cx="434068" cy="209550"/>
            <wp:effectExtent l="0" t="0" r="0" b="0"/>
            <wp:docPr id="751" name="Рисунок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65" cy="20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sz w:val="28"/>
          <w:szCs w:val="28"/>
        </w:rPr>
        <w:t xml:space="preserve"> от оси </w:t>
      </w:r>
      <w:r w:rsidRPr="00276D16">
        <w:rPr>
          <w:noProof/>
          <w:position w:val="-6"/>
          <w:sz w:val="28"/>
          <w:szCs w:val="28"/>
        </w:rPr>
        <w:drawing>
          <wp:inline distT="0" distB="0" distL="0" distR="0" wp14:anchorId="3DF687D7" wp14:editId="35C60AD0">
            <wp:extent cx="277478" cy="192100"/>
            <wp:effectExtent l="0" t="0" r="8890" b="0"/>
            <wp:docPr id="750" name="Рисунок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9" cy="19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sz w:val="28"/>
          <w:szCs w:val="28"/>
        </w:rPr>
        <w:t xml:space="preserve"> (</w:t>
      </w:r>
      <w:r w:rsidRPr="00276D16">
        <w:rPr>
          <w:noProof/>
          <w:position w:val="-10"/>
          <w:sz w:val="28"/>
          <w:szCs w:val="28"/>
        </w:rPr>
        <w:drawing>
          <wp:inline distT="0" distB="0" distL="0" distR="0" wp14:anchorId="0999A0E3" wp14:editId="65BDD757">
            <wp:extent cx="183515" cy="220218"/>
            <wp:effectExtent l="0" t="0" r="6985" b="0"/>
            <wp:docPr id="749" name="Рисунок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9" cy="22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position w:val="-10"/>
          <w:sz w:val="28"/>
          <w:szCs w:val="28"/>
        </w:rPr>
        <w:t xml:space="preserve"> </w:t>
      </w:r>
      <w:r w:rsidRPr="00276D16">
        <w:rPr>
          <w:sz w:val="28"/>
          <w:szCs w:val="28"/>
        </w:rPr>
        <w:t xml:space="preserve">- полярный угол, </w:t>
      </w:r>
      <w:r w:rsidRPr="00276D16">
        <w:rPr>
          <w:noProof/>
          <w:position w:val="-10"/>
          <w:sz w:val="28"/>
          <w:szCs w:val="28"/>
        </w:rPr>
        <w:drawing>
          <wp:inline distT="0" distB="0" distL="0" distR="0" wp14:anchorId="3EFB0B42" wp14:editId="3FEBB6F9">
            <wp:extent cx="833293" cy="245889"/>
            <wp:effectExtent l="0" t="0" r="0" b="0"/>
            <wp:docPr id="748" name="Рисунок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626" cy="24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sz w:val="28"/>
          <w:szCs w:val="28"/>
        </w:rPr>
        <w:t>).</w:t>
      </w:r>
    </w:p>
    <w:p w:rsidR="00256EDF" w:rsidRPr="00276D16" w:rsidRDefault="00256EDF" w:rsidP="00256EDF">
      <w:pPr>
        <w:ind w:firstLine="709"/>
        <w:jc w:val="both"/>
        <w:rPr>
          <w:sz w:val="28"/>
          <w:szCs w:val="28"/>
        </w:rPr>
      </w:pPr>
      <w:r w:rsidRPr="00276D16">
        <w:rPr>
          <w:sz w:val="28"/>
          <w:szCs w:val="28"/>
        </w:rPr>
        <w:t>Положительные углы отсчитываются против часовой стрелки, отрицательные – по часовой стрелке.</w:t>
      </w:r>
    </w:p>
    <w:p w:rsidR="00256EDF" w:rsidRPr="00276D16" w:rsidRDefault="00256EDF" w:rsidP="00256ED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2) </w:t>
      </w:r>
      <w:r w:rsidRPr="00276D16">
        <w:rPr>
          <w:b/>
          <w:bCs/>
          <w:sz w:val="28"/>
          <w:szCs w:val="28"/>
        </w:rPr>
        <w:t>Связь декартовых и полярных координат</w:t>
      </w:r>
    </w:p>
    <w:p w:rsidR="00256EDF" w:rsidRPr="00276D16" w:rsidRDefault="00256EDF" w:rsidP="00256EDF">
      <w:pPr>
        <w:spacing w:after="0"/>
        <w:ind w:firstLine="709"/>
        <w:jc w:val="both"/>
        <w:rPr>
          <w:sz w:val="28"/>
          <w:szCs w:val="28"/>
        </w:rPr>
      </w:pPr>
      <w:r w:rsidRPr="00276D16">
        <w:rPr>
          <w:sz w:val="28"/>
          <w:szCs w:val="28"/>
        </w:rPr>
        <w:t xml:space="preserve">Пусть начало прямоугольной системы совпадает с полярным полюсом, ось </w:t>
      </w:r>
      <w:r w:rsidRPr="00276D16">
        <w:rPr>
          <w:noProof/>
          <w:position w:val="-4"/>
          <w:sz w:val="28"/>
          <w:szCs w:val="28"/>
        </w:rPr>
        <w:drawing>
          <wp:inline distT="0" distB="0" distL="0" distR="0" wp14:anchorId="50D739AF" wp14:editId="6BCCD67F">
            <wp:extent cx="161925" cy="152400"/>
            <wp:effectExtent l="0" t="0" r="9525" b="0"/>
            <wp:docPr id="747" name="Рисунок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sz w:val="28"/>
          <w:szCs w:val="28"/>
        </w:rPr>
        <w:t xml:space="preserve"> совпадает с полярной осью </w:t>
      </w:r>
      <w:r w:rsidRPr="00276D16">
        <w:rPr>
          <w:noProof/>
          <w:position w:val="-6"/>
          <w:sz w:val="28"/>
          <w:szCs w:val="28"/>
        </w:rPr>
        <w:drawing>
          <wp:inline distT="0" distB="0" distL="0" distR="0" wp14:anchorId="2C4DC3DE" wp14:editId="3E5FEDB2">
            <wp:extent cx="257175" cy="190500"/>
            <wp:effectExtent l="0" t="0" r="9525" b="0"/>
            <wp:docPr id="746" name="Рисунок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4F8">
        <w:rPr>
          <w:sz w:val="28"/>
          <w:szCs w:val="28"/>
        </w:rPr>
        <w:t xml:space="preserve"> (рис. 4)</w:t>
      </w:r>
      <w:r w:rsidRPr="00276D16">
        <w:rPr>
          <w:sz w:val="28"/>
          <w:szCs w:val="28"/>
        </w:rPr>
        <w:t>.</w:t>
      </w:r>
    </w:p>
    <w:p w:rsidR="00256EDF" w:rsidRPr="00276D16" w:rsidRDefault="00256EDF" w:rsidP="00256EDF">
      <w:pPr>
        <w:jc w:val="both"/>
        <w:rPr>
          <w:sz w:val="28"/>
          <w:szCs w:val="28"/>
        </w:rPr>
      </w:pPr>
      <w:r w:rsidRPr="00276D1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2E9B89" wp14:editId="74119063">
            <wp:simplePos x="0" y="0"/>
            <wp:positionH relativeFrom="margin">
              <wp:posOffset>2176919</wp:posOffset>
            </wp:positionH>
            <wp:positionV relativeFrom="paragraph">
              <wp:posOffset>76835</wp:posOffset>
            </wp:positionV>
            <wp:extent cx="1914525" cy="1008380"/>
            <wp:effectExtent l="0" t="0" r="9525" b="1270"/>
            <wp:wrapSquare wrapText="bothSides"/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EDF" w:rsidRPr="00276D16" w:rsidRDefault="00256EDF" w:rsidP="00256EDF">
      <w:pPr>
        <w:jc w:val="both"/>
        <w:rPr>
          <w:sz w:val="28"/>
          <w:szCs w:val="28"/>
        </w:rPr>
      </w:pPr>
    </w:p>
    <w:p w:rsidR="00256EDF" w:rsidRPr="00276D16" w:rsidRDefault="00256EDF" w:rsidP="00256EDF">
      <w:pPr>
        <w:rPr>
          <w:sz w:val="28"/>
          <w:szCs w:val="28"/>
        </w:rPr>
      </w:pPr>
    </w:p>
    <w:p w:rsidR="00AD74F8" w:rsidRDefault="00AD74F8" w:rsidP="00AD74F8">
      <w:pPr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256EDF" w:rsidRDefault="00AD74F8" w:rsidP="00AD74F8">
      <w:pPr>
        <w:spacing w:after="0"/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Рис. 4</w:t>
      </w:r>
    </w:p>
    <w:p w:rsidR="00AD74F8" w:rsidRDefault="00AD74F8" w:rsidP="00AD74F8">
      <w:pPr>
        <w:spacing w:after="0"/>
        <w:ind w:firstLine="397"/>
        <w:jc w:val="center"/>
        <w:rPr>
          <w:sz w:val="28"/>
          <w:szCs w:val="28"/>
        </w:rPr>
      </w:pPr>
    </w:p>
    <w:p w:rsidR="00256EDF" w:rsidRPr="00276D16" w:rsidRDefault="00256EDF" w:rsidP="00AD74F8">
      <w:pPr>
        <w:spacing w:after="0"/>
        <w:ind w:firstLine="709"/>
        <w:jc w:val="both"/>
        <w:rPr>
          <w:sz w:val="28"/>
          <w:szCs w:val="28"/>
        </w:rPr>
      </w:pPr>
      <w:r w:rsidRPr="00276D16">
        <w:rPr>
          <w:sz w:val="28"/>
          <w:szCs w:val="28"/>
        </w:rPr>
        <w:t xml:space="preserve">Тогда для точки </w:t>
      </w:r>
      <w:r w:rsidRPr="00276D16">
        <w:rPr>
          <w:noProof/>
          <w:position w:val="-4"/>
          <w:sz w:val="28"/>
          <w:szCs w:val="28"/>
        </w:rPr>
        <w:drawing>
          <wp:inline distT="0" distB="0" distL="0" distR="0" wp14:anchorId="60DD19F4" wp14:editId="1D3991EA">
            <wp:extent cx="214129" cy="169049"/>
            <wp:effectExtent l="0" t="0" r="0" b="2540"/>
            <wp:docPr id="745" name="Рисунок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95" cy="16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4F8">
        <w:rPr>
          <w:sz w:val="28"/>
          <w:szCs w:val="28"/>
        </w:rPr>
        <w:t xml:space="preserve"> </w:t>
      </w:r>
      <w:r w:rsidRPr="00276D16">
        <w:rPr>
          <w:sz w:val="28"/>
          <w:szCs w:val="28"/>
        </w:rPr>
        <w:t xml:space="preserve">справедливо равенство: </w:t>
      </w:r>
      <w:r w:rsidRPr="00276D16">
        <w:rPr>
          <w:noProof/>
          <w:position w:val="-12"/>
          <w:sz w:val="28"/>
          <w:szCs w:val="28"/>
        </w:rPr>
        <w:drawing>
          <wp:inline distT="0" distB="0" distL="0" distR="0" wp14:anchorId="449F838B" wp14:editId="3686348D">
            <wp:extent cx="1329337" cy="278528"/>
            <wp:effectExtent l="0" t="0" r="4445" b="0"/>
            <wp:docPr id="744" name="Рисунок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045" cy="28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D16">
        <w:rPr>
          <w:sz w:val="28"/>
          <w:szCs w:val="28"/>
        </w:rPr>
        <w:t>. Из треугольника получим уравнения связи координат:</w:t>
      </w:r>
    </w:p>
    <w:p w:rsidR="00256EDF" w:rsidRPr="00276D16" w:rsidRDefault="00256EDF" w:rsidP="00AD74F8">
      <w:pPr>
        <w:spacing w:after="0"/>
        <w:jc w:val="center"/>
        <w:rPr>
          <w:sz w:val="28"/>
          <w:szCs w:val="28"/>
        </w:rPr>
      </w:pPr>
      <w:r w:rsidRPr="00276D16">
        <w:rPr>
          <w:noProof/>
          <w:position w:val="-26"/>
          <w:sz w:val="28"/>
          <w:szCs w:val="28"/>
        </w:rPr>
        <w:drawing>
          <wp:inline distT="0" distB="0" distL="0" distR="0" wp14:anchorId="559AE2E2" wp14:editId="31FED3E4">
            <wp:extent cx="906716" cy="496534"/>
            <wp:effectExtent l="0" t="0" r="0" b="0"/>
            <wp:docPr id="743" name="Рисунок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98" cy="5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DF" w:rsidRDefault="00256EDF" w:rsidP="00AD74F8">
      <w:pPr>
        <w:spacing w:after="0"/>
        <w:jc w:val="center"/>
        <w:rPr>
          <w:sz w:val="28"/>
          <w:szCs w:val="28"/>
        </w:rPr>
      </w:pPr>
      <w:r w:rsidRPr="00276D16">
        <w:rPr>
          <w:noProof/>
          <w:position w:val="-22"/>
          <w:sz w:val="28"/>
          <w:szCs w:val="28"/>
        </w:rPr>
        <w:drawing>
          <wp:inline distT="0" distB="0" distL="0" distR="0" wp14:anchorId="181398DD" wp14:editId="42DC1141">
            <wp:extent cx="1859536" cy="455886"/>
            <wp:effectExtent l="0" t="0" r="0" b="0"/>
            <wp:docPr id="742" name="Рисунок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918" cy="46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4F8" w:rsidRPr="00AD74F8" w:rsidRDefault="00AD74F8" w:rsidP="00AD74F8">
      <w:pPr>
        <w:spacing w:after="6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Пример. Найти объем тела, ограниченного поверхностями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AD74F8">
        <w:rPr>
          <w:rFonts w:eastAsiaTheme="minorEastAsia"/>
          <w:sz w:val="28"/>
          <w:szCs w:val="28"/>
        </w:rPr>
        <w:t xml:space="preserve">, </w:t>
      </w:r>
    </w:p>
    <w:p w:rsidR="00256EDF" w:rsidRDefault="00AD74F8" w:rsidP="00AD74F8">
      <w:pPr>
        <w:spacing w:before="60" w:after="0" w:line="240" w:lineRule="auto"/>
        <w:jc w:val="both"/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  <w:lang w:val="en-US"/>
        </w:rPr>
        <w:t xml:space="preserve">. </w:t>
      </w:r>
    </w:p>
    <w:p w:rsidR="00AD74F8" w:rsidRDefault="00AD74F8" w:rsidP="00AD74F8">
      <w:pPr>
        <w:spacing w:before="60" w:after="0" w:line="24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Решение. Поверхности представляют собой цилиндры, вытянутые вдоль осей </w:t>
      </w:r>
      <w:r w:rsidRPr="00AD74F8">
        <w:rPr>
          <w:rFonts w:eastAsiaTheme="minorEastAsia"/>
          <w:i/>
          <w:sz w:val="28"/>
          <w:szCs w:val="28"/>
        </w:rPr>
        <w:t>О</w:t>
      </w:r>
      <w:r w:rsidRPr="00AD74F8">
        <w:rPr>
          <w:rFonts w:eastAsiaTheme="minorEastAsia"/>
          <w:i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</w:rPr>
        <w:t xml:space="preserve"> и </w:t>
      </w:r>
      <w:r w:rsidRPr="00AD74F8">
        <w:rPr>
          <w:rFonts w:eastAsiaTheme="minorEastAsia"/>
          <w:i/>
          <w:sz w:val="28"/>
          <w:szCs w:val="28"/>
        </w:rPr>
        <w:t>О</w:t>
      </w:r>
      <w:r w:rsidRPr="00AD74F8">
        <w:rPr>
          <w:rFonts w:eastAsiaTheme="minorEastAsia"/>
          <w:i/>
          <w:sz w:val="28"/>
          <w:szCs w:val="28"/>
          <w:lang w:val="en-US"/>
        </w:rPr>
        <w:t>Y</w:t>
      </w:r>
      <w:r w:rsidR="00091D85">
        <w:rPr>
          <w:rFonts w:eastAsiaTheme="minorEastAsia"/>
          <w:sz w:val="28"/>
          <w:szCs w:val="28"/>
        </w:rPr>
        <w:t xml:space="preserve">. След первого цилиндра на плоскости </w:t>
      </w:r>
      <w:r w:rsidR="00091D85" w:rsidRPr="00091D85">
        <w:rPr>
          <w:rFonts w:eastAsiaTheme="minorEastAsia"/>
          <w:i/>
          <w:sz w:val="28"/>
          <w:szCs w:val="28"/>
          <w:lang w:val="en-US"/>
        </w:rPr>
        <w:t>XOY</w:t>
      </w:r>
      <w:r w:rsidR="00091D85">
        <w:rPr>
          <w:rFonts w:eastAsiaTheme="minorEastAsia"/>
          <w:sz w:val="28"/>
          <w:szCs w:val="28"/>
        </w:rPr>
        <w:t xml:space="preserve"> представляет собой окружность с центром в начале координат и радиусом </w:t>
      </w:r>
      <w:proofErr w:type="gramStart"/>
      <w:r w:rsidR="00091D85">
        <w:rPr>
          <w:rFonts w:eastAsiaTheme="minorEastAsia"/>
          <w:sz w:val="28"/>
          <w:szCs w:val="28"/>
        </w:rPr>
        <w:t>равным</w:t>
      </w:r>
      <w:proofErr w:type="gramEnd"/>
      <w:r w:rsidR="00091D85">
        <w:rPr>
          <w:rFonts w:eastAsiaTheme="minorEastAsia"/>
          <w:sz w:val="28"/>
          <w:szCs w:val="28"/>
        </w:rPr>
        <w:t xml:space="preserve"> </w:t>
      </w:r>
      <w:r w:rsidR="00091D85" w:rsidRPr="00091D85">
        <w:rPr>
          <w:rFonts w:eastAsiaTheme="minorEastAsia"/>
          <w:i/>
          <w:sz w:val="28"/>
          <w:szCs w:val="28"/>
        </w:rPr>
        <w:t>а</w:t>
      </w:r>
      <w:r w:rsidR="00091D85">
        <w:rPr>
          <w:rFonts w:eastAsiaTheme="minorEastAsia"/>
          <w:sz w:val="28"/>
          <w:szCs w:val="28"/>
        </w:rPr>
        <w:t>, след второго цилиндра на плоскости</w:t>
      </w:r>
      <w:r w:rsidR="00091D85" w:rsidRPr="00091D85">
        <w:rPr>
          <w:rFonts w:eastAsiaTheme="minorEastAsia"/>
          <w:sz w:val="28"/>
          <w:szCs w:val="28"/>
        </w:rPr>
        <w:t xml:space="preserve"> </w:t>
      </w:r>
      <w:r w:rsidR="00091D85" w:rsidRPr="00091D85">
        <w:rPr>
          <w:rFonts w:eastAsiaTheme="minorEastAsia"/>
          <w:i/>
          <w:sz w:val="28"/>
          <w:szCs w:val="28"/>
          <w:lang w:val="en-US"/>
        </w:rPr>
        <w:t>XOZ</w:t>
      </w:r>
      <w:r w:rsidR="00091D85">
        <w:rPr>
          <w:rFonts w:eastAsiaTheme="minorEastAsia"/>
          <w:sz w:val="28"/>
          <w:szCs w:val="28"/>
        </w:rPr>
        <w:t xml:space="preserve"> представляет собой окружность с центром в начале координат и радиусом равным </w:t>
      </w:r>
      <w:r w:rsidR="00091D85" w:rsidRPr="00091D85">
        <w:rPr>
          <w:rFonts w:eastAsiaTheme="minorEastAsia"/>
          <w:i/>
          <w:sz w:val="28"/>
          <w:szCs w:val="28"/>
          <w:lang w:val="en-US"/>
        </w:rPr>
        <w:t>a</w:t>
      </w:r>
      <w:r w:rsidR="00091D85">
        <w:rPr>
          <w:rFonts w:eastAsiaTheme="minorEastAsia"/>
          <w:sz w:val="28"/>
          <w:szCs w:val="28"/>
        </w:rPr>
        <w:t>. Рассмотрим восьмую часть этой фигуры (рис. 5).</w:t>
      </w:r>
    </w:p>
    <w:p w:rsidR="00091D85" w:rsidRPr="00091D85" w:rsidRDefault="00091D85" w:rsidP="00AD74F8">
      <w:pPr>
        <w:spacing w:before="60" w:after="0" w:line="240" w:lineRule="auto"/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w:lastRenderedPageBreak/>
            <m:t>0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,125V=</m:t>
          </m:r>
          <m:nary>
            <m:naryPr>
              <m:chr m:val="∬"/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</m:t>
              </m:r>
            </m:sub>
            <m:sup/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dxdy=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a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e>
              </m:nary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dx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sup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dy=</m:t>
                  </m:r>
                </m:e>
              </m:nary>
            </m:e>
          </m:nary>
        </m:oMath>
      </m:oMathPara>
    </w:p>
    <w:p w:rsidR="00091D85" w:rsidRPr="00FD71AA" w:rsidRDefault="00091D85" w:rsidP="00AD74F8">
      <w:pPr>
        <w:spacing w:before="60" w:after="0" w:line="240" w:lineRule="auto"/>
        <w:ind w:firstLine="709"/>
        <w:jc w:val="both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en-US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mr>
                    <m:mr>
                      <m:e/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</m:t>
              </m:r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dx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</m:mr>
                    <m:mr>
                      <m:e/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.</m:t>
          </m:r>
        </m:oMath>
      </m:oMathPara>
    </w:p>
    <w:p w:rsidR="00FD71AA" w:rsidRPr="00FD71AA" w:rsidRDefault="00FD71AA" w:rsidP="00AD74F8">
      <w:pPr>
        <w:spacing w:before="60" w:after="0" w:line="240" w:lineRule="auto"/>
        <w:ind w:firstLine="709"/>
        <w:jc w:val="both"/>
        <w:rPr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Тогда объем равен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.</m:t>
        </m:r>
      </m:oMath>
      <w:bookmarkStart w:id="0" w:name="_GoBack"/>
      <w:bookmarkEnd w:id="0"/>
    </w:p>
    <w:p w:rsidR="00027D6A" w:rsidRPr="00297EDE" w:rsidRDefault="002D2719" w:rsidP="00027D6A">
      <w:pPr>
        <w:rPr>
          <w:sz w:val="28"/>
          <w:szCs w:val="28"/>
        </w:rPr>
      </w:pPr>
      <w:r>
        <w:rPr>
          <w:sz w:val="28"/>
          <w:szCs w:val="28"/>
        </w:rPr>
        <w:t>Ссылка:</w:t>
      </w:r>
    </w:p>
    <w:p w:rsidR="00C74DBA" w:rsidRDefault="00271BDF">
      <w:r w:rsidRPr="00A34F70">
        <w:rPr>
          <w:sz w:val="28"/>
          <w:szCs w:val="28"/>
        </w:rPr>
        <w:t>https://vk.com/video/@public216917038?q=14.10.2024%20А6&amp;to=L3ZpZGVvL0BwdWJsaWMyMTY5MTcwMzg%2FcT0xMS4xMC4yMDI0JTIw&amp;z=video-216917038_456240437%2Fclub216917038</w:t>
      </w:r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6A"/>
    <w:rsid w:val="00027D6A"/>
    <w:rsid w:val="00091D85"/>
    <w:rsid w:val="00256EDF"/>
    <w:rsid w:val="00271BDF"/>
    <w:rsid w:val="002D2719"/>
    <w:rsid w:val="00394DD2"/>
    <w:rsid w:val="00AD74F8"/>
    <w:rsid w:val="00AF741C"/>
    <w:rsid w:val="00C74DBA"/>
    <w:rsid w:val="00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D126"/>
  <w15:chartTrackingRefBased/>
  <w15:docId w15:val="{D73C9D66-C433-4EDD-8244-BC38E591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6A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image" Target="media/image20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3.wmf"/><Relationship Id="rId47" Type="http://schemas.openxmlformats.org/officeDocument/2006/relationships/image" Target="media/image28.wmf"/><Relationship Id="rId50" Type="http://schemas.openxmlformats.org/officeDocument/2006/relationships/image" Target="media/image31.png"/><Relationship Id="rId55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image" Target="media/image18.wmf"/><Relationship Id="rId40" Type="http://schemas.openxmlformats.org/officeDocument/2006/relationships/image" Target="media/image21.wmf"/><Relationship Id="rId45" Type="http://schemas.openxmlformats.org/officeDocument/2006/relationships/image" Target="media/image26.wmf"/><Relationship Id="rId53" Type="http://schemas.openxmlformats.org/officeDocument/2006/relationships/image" Target="media/image34.wmf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5.wmf"/><Relationship Id="rId52" Type="http://schemas.openxmlformats.org/officeDocument/2006/relationships/image" Target="media/image3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4.wmf"/><Relationship Id="rId48" Type="http://schemas.openxmlformats.org/officeDocument/2006/relationships/image" Target="media/image29.wmf"/><Relationship Id="rId56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32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4.bin"/><Relationship Id="rId38" Type="http://schemas.openxmlformats.org/officeDocument/2006/relationships/image" Target="media/image19.png"/><Relationship Id="rId46" Type="http://schemas.openxmlformats.org/officeDocument/2006/relationships/image" Target="media/image27.wmf"/><Relationship Id="rId20" Type="http://schemas.openxmlformats.org/officeDocument/2006/relationships/oleObject" Target="embeddings/oleObject8.bin"/><Relationship Id="rId41" Type="http://schemas.openxmlformats.org/officeDocument/2006/relationships/image" Target="media/image22.wmf"/><Relationship Id="rId54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7.wmf"/><Relationship Id="rId49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2024-10-09T12:14:00Z</dcterms:created>
  <dcterms:modified xsi:type="dcterms:W3CDTF">2024-10-30T12:59:00Z</dcterms:modified>
</cp:coreProperties>
</file>